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00"/>
        <w:jc w:val="right"/>
        <w:rPr>
          <w:b/>
          <w:b/>
          <w:sz w:val="28"/>
          <w:szCs w:val="28"/>
          <w:lang w:val="cs-CZ"/>
        </w:rPr>
      </w:pPr>
      <w:r>
        <w:rPr>
          <w:i/>
          <w:sz w:val="20"/>
          <w:szCs w:val="20"/>
          <w:lang w:val="cs-CZ"/>
        </w:rPr>
        <w:t>Tisková zpráva k</w:t>
      </w:r>
      <w:bookmarkStart w:id="0" w:name="_GoBack"/>
      <w:bookmarkEnd w:id="0"/>
      <w:r>
        <w:rPr>
          <w:i/>
          <w:sz w:val="20"/>
          <w:szCs w:val="20"/>
          <w:lang w:val="cs-CZ"/>
        </w:rPr>
        <w:t xml:space="preserve"> 14. září 2022</w:t>
      </w:r>
    </w:p>
    <w:p>
      <w:pPr>
        <w:pStyle w:val="Normal"/>
        <w:spacing w:before="0" w:after="200"/>
        <w:jc w:val="center"/>
        <w:rPr>
          <w:b/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 xml:space="preserve">Odpadové Oskary míří k obcím Karlovarského kraje </w:t>
      </w:r>
    </w:p>
    <w:p>
      <w:pPr>
        <w:pStyle w:val="Normal"/>
        <w:spacing w:before="0" w:after="200"/>
        <w:jc w:val="both"/>
        <w:rPr>
          <w:b/>
          <w:b/>
          <w:lang w:val="cs-CZ"/>
        </w:rPr>
      </w:pPr>
      <w:r>
        <w:rPr>
          <w:b/>
          <w:lang w:val="cs-CZ"/>
        </w:rPr>
        <w:t>KARLOVY VARY – V kategorii měst nad 5000 obyvatel jsou Ostrované stále jediným městem v Karlovarském kraji s produkcí směsného pod 150 kg/ob/rok. Poděkování si zaslouží i další obce, které získaly Odpadového Oskara v dalších kategoriích.</w:t>
      </w:r>
    </w:p>
    <w:p>
      <w:pPr>
        <w:pStyle w:val="Normal"/>
        <w:spacing w:before="0" w:after="200"/>
        <w:jc w:val="both"/>
        <w:rPr>
          <w:lang w:val="cs-CZ"/>
        </w:rPr>
      </w:pPr>
      <w:r>
        <w:rPr>
          <w:lang w:val="cs-CZ"/>
        </w:rPr>
        <w:t>Soutěž Odpadový Oskar vyhlásil spolek Arnika letos poosmé. Cílem soutěže je popularizace obcí s nízkou produkcí zbytkových odpadů. Produkce směsného odpadu lze snížit, dokazují to výsledky mnoha měst a obcí, ale také rozbory popelnic.</w:t>
      </w:r>
    </w:p>
    <w:p>
      <w:pPr>
        <w:pStyle w:val="Normal"/>
        <w:spacing w:before="0" w:after="200"/>
        <w:jc w:val="both"/>
        <w:rPr>
          <w:lang w:val="cs-CZ"/>
        </w:rPr>
      </w:pPr>
      <w:r>
        <w:rPr>
          <w:i/>
          <w:lang w:val="cs-CZ"/>
        </w:rPr>
        <w:t>“</w:t>
      </w:r>
      <w:r>
        <w:rPr>
          <w:i/>
          <w:lang w:val="cs-CZ"/>
        </w:rPr>
        <w:t xml:space="preserve">V roce 2020 přijala ČR novou odpadovou legislativu, která na obce klade velké požadavky. Mají již v roce 2025 dosáhnout 60 % úrovně třídění komunálních odpadů. Obce Karlovarského kraje k tomuto cíli směřují. Celá polovina obcí nad 1000 obyvatel zavedla od roku 2022 platbu za odpady podle objemu přistavených popelnic. Důrazně obcím doporučujeme řešit problematiku kuchyňských bioodpadů. Ovoce, zelenina a suché pečivo tvoří jeho nejvýznamnější část. V popelnici by samozřejmě neměl končit ani zahradní odpad,” </w:t>
      </w:r>
      <w:r>
        <w:rPr>
          <w:lang w:val="cs-CZ"/>
        </w:rPr>
        <w:t xml:space="preserve">říká Milan Havel z Arniky. </w:t>
      </w:r>
    </w:p>
    <w:p>
      <w:pPr>
        <w:pStyle w:val="Normal"/>
        <w:spacing w:before="0" w:after="200"/>
        <w:jc w:val="both"/>
        <w:rPr>
          <w:b/>
          <w:b/>
          <w:lang w:val="cs-CZ"/>
        </w:rPr>
      </w:pPr>
      <w:r>
        <w:rPr>
          <w:b/>
          <w:lang w:val="cs-CZ"/>
        </w:rPr>
        <w:t>Výsledky obcí v Karlovarském kraji podle údajů za rok 2021</w:t>
      </w:r>
    </w:p>
    <w:p>
      <w:pPr>
        <w:pStyle w:val="Normal"/>
        <w:spacing w:before="0" w:after="200"/>
        <w:jc w:val="both"/>
        <w:rPr>
          <w:i/>
          <w:i/>
          <w:lang w:val="cs-CZ"/>
        </w:rPr>
      </w:pPr>
      <w:r>
        <w:rPr>
          <w:i/>
          <w:lang w:val="cs-CZ"/>
        </w:rPr>
        <w:t>obce do 1000 obyvatel</w:t>
      </w:r>
    </w:p>
    <w:p>
      <w:pPr>
        <w:pStyle w:val="ListParagraph"/>
        <w:numPr>
          <w:ilvl w:val="0"/>
          <w:numId w:val="4"/>
        </w:numPr>
        <w:spacing w:before="0" w:after="200"/>
        <w:contextualSpacing/>
        <w:rPr>
          <w:lang w:val="cs-CZ"/>
        </w:rPr>
      </w:pPr>
      <w:r>
        <w:rPr>
          <w:lang w:val="cs-CZ"/>
        </w:rPr>
        <w:t>Okrouhlá – 255 obyvatel – 103,5 kg/ob/rok – úroveň třídění 74,5 %</w:t>
      </w:r>
    </w:p>
    <w:p>
      <w:pPr>
        <w:pStyle w:val="ListParagraph"/>
        <w:numPr>
          <w:ilvl w:val="0"/>
          <w:numId w:val="4"/>
        </w:numPr>
        <w:spacing w:before="0" w:after="200"/>
        <w:contextualSpacing/>
        <w:rPr>
          <w:lang w:val="cs-CZ"/>
        </w:rPr>
      </w:pPr>
      <w:r>
        <w:rPr>
          <w:lang w:val="cs-CZ"/>
        </w:rPr>
        <w:t>Krásné Údolí – 388 obyvatel – 107,3 kg/ob/rok – úroveň třídění 27,6 %</w:t>
      </w:r>
    </w:p>
    <w:p>
      <w:pPr>
        <w:pStyle w:val="ListParagraph"/>
        <w:numPr>
          <w:ilvl w:val="0"/>
          <w:numId w:val="4"/>
        </w:numPr>
        <w:spacing w:before="0" w:after="200"/>
        <w:contextualSpacing/>
        <w:rPr>
          <w:lang w:val="cs-CZ"/>
        </w:rPr>
      </w:pPr>
      <w:r>
        <w:rPr>
          <w:lang w:val="cs-CZ"/>
        </w:rPr>
        <w:t>Staré Sedlo – 832 obyvatel – 149 kg/ob/rok – úroveň třídění 34,6 %</w:t>
      </w:r>
    </w:p>
    <w:p>
      <w:pPr>
        <w:pStyle w:val="Normal"/>
        <w:spacing w:before="0" w:after="200"/>
        <w:jc w:val="both"/>
        <w:rPr>
          <w:i/>
          <w:i/>
          <w:lang w:val="cs-CZ"/>
        </w:rPr>
      </w:pPr>
      <w:r>
        <w:rPr>
          <w:i/>
          <w:lang w:val="cs-CZ"/>
        </w:rPr>
        <w:t>obce od 1001 do 5000 obyvatel</w:t>
      </w:r>
    </w:p>
    <w:p>
      <w:pPr>
        <w:pStyle w:val="Normal"/>
        <w:numPr>
          <w:ilvl w:val="0"/>
          <w:numId w:val="1"/>
        </w:numPr>
        <w:jc w:val="both"/>
        <w:rPr>
          <w:lang w:val="cs-CZ"/>
        </w:rPr>
      </w:pPr>
      <w:r>
        <w:rPr>
          <w:lang w:val="cs-CZ"/>
        </w:rPr>
        <w:t>Velká Hleďsebe – 2331 obyvatel – 116,8 kg/ob/rok – úroveň třídění 41 %</w:t>
      </w:r>
    </w:p>
    <w:p>
      <w:pPr>
        <w:pStyle w:val="Normal"/>
        <w:numPr>
          <w:ilvl w:val="0"/>
          <w:numId w:val="1"/>
        </w:numPr>
        <w:jc w:val="both"/>
        <w:rPr>
          <w:lang w:val="cs-CZ"/>
        </w:rPr>
      </w:pPr>
      <w:r>
        <w:rPr>
          <w:lang w:val="cs-CZ"/>
        </w:rPr>
        <w:t>Svatava – 1657 obyvatel – 120 kg/ob/rok – úroveň třídění 35,1 %</w:t>
      </w:r>
    </w:p>
    <w:p>
      <w:pPr>
        <w:pStyle w:val="Normal"/>
        <w:numPr>
          <w:ilvl w:val="0"/>
          <w:numId w:val="1"/>
        </w:numPr>
        <w:spacing w:before="0" w:after="200"/>
        <w:jc w:val="both"/>
        <w:rPr>
          <w:lang w:val="cs-CZ"/>
        </w:rPr>
      </w:pPr>
      <w:r>
        <w:rPr>
          <w:lang w:val="cs-CZ"/>
        </w:rPr>
        <w:t>Toužim – 3652 obyvatel – 130,6 kg/ob/rok – úroveň třídění 45 %</w:t>
      </w:r>
    </w:p>
    <w:p>
      <w:pPr>
        <w:pStyle w:val="Normal"/>
        <w:spacing w:before="0" w:after="200"/>
        <w:jc w:val="both"/>
        <w:rPr>
          <w:i/>
          <w:i/>
          <w:lang w:val="cs-CZ"/>
        </w:rPr>
      </w:pPr>
      <w:r>
        <w:rPr>
          <w:i/>
          <w:lang w:val="cs-CZ"/>
        </w:rPr>
        <w:t>obce nad 5000 obyvatel</w:t>
      </w:r>
    </w:p>
    <w:p>
      <w:pPr>
        <w:pStyle w:val="Normal"/>
        <w:numPr>
          <w:ilvl w:val="0"/>
          <w:numId w:val="3"/>
        </w:numPr>
        <w:spacing w:before="0" w:after="200"/>
        <w:jc w:val="both"/>
        <w:rPr>
          <w:lang w:val="cs-CZ"/>
        </w:rPr>
      </w:pPr>
      <w:r>
        <w:rPr>
          <w:lang w:val="cs-CZ"/>
        </w:rPr>
        <w:t>Ostrov – 16491 obyvatel – 148,4 kg/ob/rok – úroveň třídění 29,7 %</w:t>
      </w:r>
    </w:p>
    <w:p>
      <w:pPr>
        <w:pStyle w:val="Normal"/>
        <w:spacing w:before="0" w:after="200"/>
        <w:rPr>
          <w:lang w:val="cs-CZ"/>
        </w:rPr>
      </w:pPr>
      <w:r>
        <w:rPr>
          <w:lang w:val="cs-CZ"/>
        </w:rPr>
        <w:t xml:space="preserve">Více informací včetně výsledků soutěže z ostatních krajů najdete na </w:t>
      </w:r>
      <w:hyperlink r:id="rId2">
        <w:r>
          <w:rPr>
            <w:color w:val="1155CC"/>
            <w:u w:val="single"/>
            <w:lang w:val="cs-CZ"/>
          </w:rPr>
          <w:t>www.bit.ly/odpadovyoskar</w:t>
        </w:r>
      </w:hyperlink>
      <w:r>
        <w:rPr>
          <w:lang w:val="cs-CZ"/>
        </w:rPr>
        <w:t>.</w:t>
      </w:r>
    </w:p>
    <w:p>
      <w:pPr>
        <w:pStyle w:val="Normal"/>
        <w:spacing w:before="0" w:after="200"/>
        <w:jc w:val="both"/>
        <w:rPr>
          <w:lang w:val="cs-CZ"/>
        </w:rPr>
      </w:pPr>
      <w:r>
        <w:rPr>
          <w:lang w:val="cs-CZ"/>
        </w:rPr>
        <w:t xml:space="preserve">Výsledky soutěže vychází z dat, které poskytly oslovené obce Arnice a z dat, které obce zveřejnily na svých webových stránkách. Tuto, povinnost, danou novou legislativou, splnilo zatím cca 20 % obcí v kraji. Všem těmto obcím za to děkujeme. Domácnosti potřebují znát, kolik nakládání s odpady stojí a kolik odpadu produkují. </w:t>
      </w:r>
    </w:p>
    <w:p>
      <w:pPr>
        <w:pStyle w:val="Normal"/>
        <w:spacing w:before="0" w:after="200"/>
        <w:jc w:val="both"/>
        <w:rPr>
          <w:lang w:val="cs-CZ"/>
        </w:rPr>
      </w:pPr>
      <w:r>
        <w:rPr/>
        <mc:AlternateContent>
          <mc:Choice Requires="wps">
            <w:drawing>
              <wp:inline distT="0" distB="0" distL="0" distR="0">
                <wp:extent cx="5760720" cy="635"/>
                <wp:effectExtent l="0" t="0" r="0" b="12700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"/>
                        <wps:cNvSpPr/>
                      </wps:nvSpPr>
                      <wps:spPr>
                        <a:xfrm>
                          <a:off x="0" y="0"/>
                          <a:ext cx="5760720" cy="7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0.1pt;width:453.55pt;height:0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before="0" w:after="200"/>
        <w:jc w:val="both"/>
        <w:rPr>
          <w:lang w:val="cs-CZ"/>
        </w:rPr>
      </w:pPr>
      <w:r>
        <w:rPr>
          <w:lang w:val="cs-CZ"/>
        </w:rPr>
        <w:t>Obyvatelé České republiky mají opravdu vysokou průměrnou produkci zbytkových odpadů, přibližně o 70 kg/ob/rok větší než je průměr EU. To je hlavní důvod, proč tolik odpadu skládkujeme.</w:t>
      </w:r>
    </w:p>
    <w:p>
      <w:pPr>
        <w:pStyle w:val="Normal"/>
        <w:spacing w:before="0" w:after="200"/>
        <w:jc w:val="both"/>
        <w:rPr>
          <w:lang w:val="cs-CZ"/>
        </w:rPr>
      </w:pPr>
      <w:r>
        <w:rPr>
          <w:lang w:val="cs-CZ"/>
        </w:rPr>
        <w:t xml:space="preserve">Nastavením účinných opatření lze produkci zbytkových odpadů snížit. Podobným proces prošlo již mnoho regionů i zemí. Zákaz skládkování směsných komunálních odpadů od roku 2030 by tomu měl být silným impulsem. </w:t>
      </w:r>
    </w:p>
    <w:p>
      <w:pPr>
        <w:pStyle w:val="Normal"/>
        <w:spacing w:before="0" w:after="200"/>
        <w:jc w:val="both"/>
        <w:rPr>
          <w:lang w:val="cs-CZ"/>
        </w:rPr>
      </w:pPr>
      <w:r>
        <w:rPr>
          <w:lang w:val="cs-CZ"/>
        </w:rPr>
        <w:t>Každým dnem můžeme vytvářet méně odpadu.</w:t>
      </w:r>
    </w:p>
    <w:p>
      <w:pPr>
        <w:pStyle w:val="Normal"/>
        <w:widowControl w:val="false"/>
        <w:spacing w:before="0" w:after="200"/>
        <w:jc w:val="both"/>
        <w:rPr>
          <w:b/>
          <w:b/>
          <w:lang w:val="cs-CZ"/>
        </w:rPr>
      </w:pPr>
      <w:r>
        <w:rPr>
          <w:b/>
          <w:lang w:val="cs-CZ"/>
        </w:rPr>
      </w:r>
    </w:p>
    <w:p>
      <w:pPr>
        <w:pStyle w:val="Normal"/>
        <w:widowControl w:val="false"/>
        <w:spacing w:before="0" w:after="200"/>
        <w:jc w:val="both"/>
        <w:rPr>
          <w:b/>
          <w:b/>
          <w:lang w:val="cs-CZ"/>
        </w:rPr>
      </w:pPr>
      <w:r>
        <w:rPr>
          <w:b/>
          <w:lang w:val="cs-CZ"/>
        </w:rPr>
        <w:t>Kontakty</w:t>
      </w:r>
    </w:p>
    <w:p>
      <w:pPr>
        <w:pStyle w:val="Normal"/>
        <w:widowControl w:val="false"/>
        <w:numPr>
          <w:ilvl w:val="0"/>
          <w:numId w:val="2"/>
        </w:numPr>
        <w:jc w:val="both"/>
        <w:rPr>
          <w:lang w:val="cs-CZ"/>
        </w:rPr>
      </w:pPr>
      <w:r>
        <w:rPr>
          <w:lang w:val="cs-CZ"/>
        </w:rPr>
        <w:t xml:space="preserve">Ing. Milan Havel, koordinátor soutěže: </w:t>
      </w:r>
      <w:hyperlink r:id="rId3">
        <w:r>
          <w:rPr>
            <w:color w:val="1155CC"/>
            <w:u w:val="single"/>
            <w:lang w:val="cs-CZ"/>
          </w:rPr>
          <w:t>milan.havel@arnika.org</w:t>
        </w:r>
      </w:hyperlink>
      <w:r>
        <w:rPr>
          <w:lang w:val="cs-CZ"/>
        </w:rPr>
        <w:t>, + 420 731 256 691</w:t>
      </w:r>
    </w:p>
    <w:p>
      <w:pPr>
        <w:pStyle w:val="Normal"/>
        <w:widowControl w:val="false"/>
        <w:spacing w:before="0" w:after="200"/>
        <w:ind w:left="720" w:hanging="0"/>
        <w:jc w:val="both"/>
        <w:rPr>
          <w:lang w:val="cs-CZ"/>
        </w:rPr>
      </w:pPr>
      <w:r>
        <w:rPr>
          <w:lang w:val="cs-CZ"/>
        </w:rPr>
      </w:r>
    </w:p>
    <w:p>
      <w:pPr>
        <w:pStyle w:val="Normal"/>
        <w:widowControl w:val="false"/>
        <w:spacing w:before="0" w:after="200"/>
        <w:jc w:val="both"/>
        <w:rPr>
          <w:b/>
          <w:b/>
          <w:lang w:val="cs-CZ"/>
        </w:rPr>
      </w:pPr>
      <w:r>
        <w:rPr>
          <w:b/>
          <w:lang w:val="cs-CZ"/>
        </w:rPr>
        <w:t>Přehled oceněných obcí Karlovarského kraje na webu Arnika:</w:t>
      </w:r>
    </w:p>
    <w:p>
      <w:pPr>
        <w:pStyle w:val="NoSpacing"/>
        <w:rPr>
          <w:lang w:val="cs-CZ"/>
        </w:rPr>
      </w:pPr>
      <w:r>
        <w:rPr>
          <w:lang w:val="cs-CZ"/>
        </w:rPr>
        <w:t>Ostrov (</w:t>
      </w:r>
      <w:hyperlink r:id="rId4">
        <w:r>
          <w:rPr>
            <w:rStyle w:val="Internetovodkaz"/>
            <w:lang w:val="cs-CZ"/>
          </w:rPr>
          <w:t>odkaz</w:t>
        </w:r>
      </w:hyperlink>
      <w:r>
        <w:rPr>
          <w:lang w:val="cs-CZ"/>
        </w:rPr>
        <w:t>)</w:t>
      </w:r>
    </w:p>
    <w:p>
      <w:pPr>
        <w:pStyle w:val="NoSpacing"/>
        <w:rPr>
          <w:lang w:val="cs-CZ"/>
        </w:rPr>
      </w:pPr>
      <w:r>
        <w:rPr>
          <w:lang w:val="cs-CZ"/>
        </w:rPr>
        <w:t>Velká Hleďsebe (</w:t>
      </w:r>
      <w:hyperlink r:id="rId5">
        <w:r>
          <w:rPr>
            <w:rStyle w:val="Internetovodkaz"/>
            <w:lang w:val="cs-CZ"/>
          </w:rPr>
          <w:t>odkaz</w:t>
        </w:r>
      </w:hyperlink>
      <w:r>
        <w:rPr>
          <w:lang w:val="cs-CZ"/>
        </w:rPr>
        <w:t>)</w:t>
      </w:r>
    </w:p>
    <w:p>
      <w:pPr>
        <w:pStyle w:val="Normal"/>
        <w:widowControl w:val="false"/>
        <w:rPr>
          <w:lang w:val="cs-CZ"/>
        </w:rPr>
      </w:pPr>
      <w:r>
        <w:rPr>
          <w:lang w:val="cs-CZ"/>
        </w:rPr>
        <w:t>Svatava (</w:t>
      </w:r>
      <w:hyperlink r:id="rId6">
        <w:r>
          <w:rPr>
            <w:rStyle w:val="Internetovodkaz"/>
            <w:lang w:val="cs-CZ"/>
          </w:rPr>
          <w:t>odkaz</w:t>
        </w:r>
      </w:hyperlink>
      <w:r>
        <w:rPr>
          <w:lang w:val="cs-CZ"/>
        </w:rPr>
        <w:t xml:space="preserve">)  </w:t>
      </w:r>
    </w:p>
    <w:p>
      <w:pPr>
        <w:pStyle w:val="Normal"/>
        <w:widowControl w:val="false"/>
        <w:spacing w:before="0" w:after="200"/>
        <w:jc w:val="both"/>
        <w:rPr>
          <w:lang w:val="cs-CZ"/>
        </w:rPr>
      </w:pPr>
      <w:r>
        <w:rPr>
          <w:lang w:val="cs-CZ"/>
        </w:rPr>
      </w:r>
    </w:p>
    <w:p>
      <w:pPr>
        <w:pStyle w:val="Normal"/>
        <w:widowControl w:val="false"/>
        <w:spacing w:before="0" w:after="200"/>
        <w:jc w:val="both"/>
        <w:rPr>
          <w:b/>
          <w:b/>
          <w:lang w:val="cs-CZ"/>
        </w:rPr>
      </w:pPr>
      <w:r>
        <w:rPr>
          <w:b/>
          <w:lang w:val="cs-CZ"/>
        </w:rPr>
        <w:t>Informace o výsledcích odpadového hospodářství na webech dalších oceněných obcí:</w:t>
      </w:r>
    </w:p>
    <w:p>
      <w:pPr>
        <w:pStyle w:val="Normal"/>
        <w:rPr/>
      </w:pPr>
      <w:r>
        <w:rPr/>
        <w:t>Velká Hleďsebe (</w:t>
      </w:r>
      <w:hyperlink r:id="rId7">
        <w:r>
          <w:rPr>
            <w:rStyle w:val="Internetovodkaz"/>
          </w:rPr>
          <w:t>odkaz</w:t>
        </w:r>
      </w:hyperlink>
      <w:r>
        <w:rPr/>
        <w:t>)</w:t>
      </w:r>
    </w:p>
    <w:p>
      <w:pPr>
        <w:pStyle w:val="Normal"/>
        <w:rPr>
          <w:lang w:val="cs-CZ"/>
        </w:rPr>
      </w:pPr>
      <w:r>
        <w:rPr>
          <w:lang w:val="cs-CZ"/>
        </w:rPr>
        <w:t>Toužim (</w:t>
      </w:r>
      <w:hyperlink r:id="rId8">
        <w:r>
          <w:rPr>
            <w:rStyle w:val="Internetovodkaz"/>
            <w:lang w:val="cs-CZ"/>
          </w:rPr>
          <w:t>odkaz</w:t>
        </w:r>
      </w:hyperlink>
      <w:r>
        <w:rPr>
          <w:lang w:val="cs-CZ"/>
        </w:rPr>
        <w:t>)</w:t>
      </w:r>
    </w:p>
    <w:p>
      <w:pPr>
        <w:pStyle w:val="Normal"/>
        <w:rPr>
          <w:lang w:val="cs-CZ"/>
        </w:rPr>
      </w:pPr>
      <w:r>
        <w:rPr>
          <w:lang w:val="cs-CZ"/>
        </w:rPr>
        <w:t>Staré Sedlo (</w:t>
      </w:r>
      <w:hyperlink r:id="rId9">
        <w:r>
          <w:rPr>
            <w:rStyle w:val="Internetovodkaz"/>
            <w:lang w:val="cs-CZ"/>
          </w:rPr>
          <w:t>odkaz</w:t>
        </w:r>
      </w:hyperlink>
      <w:r>
        <w:rPr>
          <w:lang w:val="cs-CZ"/>
        </w:rPr>
        <w:t>)</w:t>
      </w:r>
    </w:p>
    <w:p>
      <w:pPr>
        <w:pStyle w:val="Normal"/>
        <w:rPr>
          <w:lang w:val="cs-CZ"/>
        </w:rPr>
      </w:pPr>
      <w:r>
        <w:rPr>
          <w:lang w:val="cs-CZ"/>
        </w:rPr>
        <w:t>Krásné Údolí (</w:t>
      </w:r>
      <w:hyperlink r:id="rId10">
        <w:r>
          <w:rPr>
            <w:rStyle w:val="Internetovodkaz"/>
            <w:lang w:val="cs-CZ"/>
          </w:rPr>
          <w:t>odkaz</w:t>
        </w:r>
      </w:hyperlink>
      <w:r>
        <w:rPr>
          <w:lang w:val="cs-CZ"/>
        </w:rPr>
        <w:t>)</w:t>
      </w:r>
    </w:p>
    <w:p>
      <w:pPr>
        <w:pStyle w:val="Normal"/>
        <w:rPr>
          <w:lang w:val="cs-CZ"/>
        </w:rPr>
      </w:pPr>
      <w:r>
        <w:rPr>
          <w:lang w:val="cs-CZ"/>
        </w:rPr>
        <w:t>Okrouhlá (</w:t>
      </w:r>
      <w:hyperlink r:id="rId11">
        <w:r>
          <w:rPr>
            <w:rStyle w:val="Internetovodkaz"/>
            <w:lang w:val="cs-CZ"/>
          </w:rPr>
          <w:t>odkaz</w:t>
        </w:r>
      </w:hyperlink>
      <w:r>
        <w:rPr>
          <w:lang w:val="cs-CZ"/>
        </w:rPr>
        <w:t>)</w:t>
      </w:r>
    </w:p>
    <w:p>
      <w:pPr>
        <w:pStyle w:val="Normal"/>
        <w:widowControl w:val="false"/>
        <w:spacing w:before="0" w:after="200"/>
        <w:jc w:val="both"/>
        <w:rPr/>
      </w:pPr>
      <w:r>
        <w:rPr/>
      </w:r>
    </w:p>
    <w:p>
      <w:pPr>
        <w:pStyle w:val="Normal"/>
        <w:widowControl w:val="false"/>
        <w:spacing w:before="0" w:after="200"/>
        <w:jc w:val="both"/>
        <w:rPr>
          <w:lang w:val="cs-CZ"/>
        </w:rPr>
      </w:pPr>
      <w:r>
        <w:rPr/>
        <w:t>Soutěž “</w:t>
      </w:r>
      <w:r>
        <w:rPr>
          <w:b/>
        </w:rPr>
        <w:t>Odpadový Oskar</w:t>
      </w:r>
      <w:r>
        <w:rPr/>
        <w:t>” se koná v rámci projektu „</w:t>
      </w:r>
      <w:r>
        <w:rPr>
          <w:b/>
        </w:rPr>
        <w:t>Odpadové hospodářství obcí – příklady dobré praxe“</w:t>
      </w:r>
      <w:r>
        <w:rPr/>
        <w:t>, který byl v roce 2022 podpořen Ministerstvem životního prostředí. Soutěž nemusí vyjadřovat stanovisko dárce.</w:t>
      </w:r>
    </w:p>
    <w:sectPr>
      <w:headerReference w:type="default" r:id="rId12"/>
      <w:footerReference w:type="default" r:id="rId13"/>
      <w:type w:val="nextPage"/>
      <w:pgSz w:w="12240" w:h="15840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hd w:val="clear" w:color="auto" w:fill="FFFFFF"/>
      <w:spacing w:before="0" w:after="220"/>
      <w:jc w:val="both"/>
      <w:rPr>
        <w:sz w:val="18"/>
        <w:szCs w:val="18"/>
      </w:rPr>
    </w:pPr>
    <w:r>
      <w:rPr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114300" distB="114300" distL="114300" distR="114300" simplePos="0" locked="0" layoutInCell="0" allowOverlap="1" relativeHeight="3">
          <wp:simplePos x="0" y="0"/>
          <wp:positionH relativeFrom="column">
            <wp:posOffset>2466975</wp:posOffset>
          </wp:positionH>
          <wp:positionV relativeFrom="paragraph">
            <wp:posOffset>-76200</wp:posOffset>
          </wp:positionV>
          <wp:extent cx="1007110" cy="1007110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7110" cy="1007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tabs>
          <w:tab w:val="num" w:pos="0"/>
        </w:tabs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360"/>
      </w:pPr>
      <w:rPr>
        <w:u w:val="none"/>
      </w:r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tabs>
          <w:tab w:val="num" w:pos="0"/>
        </w:tabs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360"/>
      </w:pPr>
      <w:rPr>
        <w:u w:val="none"/>
      </w:r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cs-CZ" w:bidi="ar-SA"/>
    </w:rPr>
  </w:style>
  <w:style w:type="paragraph" w:styleId="Nadpis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0128bb"/>
    <w:rPr>
      <w:color w:val="0000FF" w:themeColor="hyperlink"/>
      <w:u w:val="single"/>
    </w:rPr>
  </w:style>
  <w:style w:type="character" w:styleId="Navtveninternetovodkaz">
    <w:name w:val="Navštívený internetový odkaz"/>
    <w:basedOn w:val="DefaultParagraphFont"/>
    <w:uiPriority w:val="99"/>
    <w:semiHidden/>
    <w:unhideWhenUsed/>
    <w:rsid w:val="00eb76cf"/>
    <w:rPr>
      <w:color w:val="800080" w:themeColor="followedHyperlink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Nzev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Podtitul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624e16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0f2876"/>
    <w:pPr>
      <w:widowControl/>
      <w:bidi w:val="0"/>
      <w:spacing w:lineRule="auto" w:line="240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cs-CZ" w:bidi="ar-S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Zhlavazpat"/>
    <w:pPr/>
    <w:rPr/>
  </w:style>
  <w:style w:type="paragraph" w:styleId="Zpat">
    <w:name w:val="Footer"/>
    <w:basedOn w:val="Zhlavazpat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bit.ly/odpadovyoskar" TargetMode="External"/><Relationship Id="rId3" Type="http://schemas.openxmlformats.org/officeDocument/2006/relationships/hyperlink" Target="mailto:milan.havel@arnika.org" TargetMode="External"/><Relationship Id="rId4" Type="http://schemas.openxmlformats.org/officeDocument/2006/relationships/hyperlink" Target="https://arnika.org/odpady/nase-temata/pro-obce/priklady-dobre-praxe/mesto-ostrov" TargetMode="External"/><Relationship Id="rId5" Type="http://schemas.openxmlformats.org/officeDocument/2006/relationships/hyperlink" Target="https://arnika.org/odpady/nase-temata/pro-obce/priklady-dobre-praxe/odpadove-hospodarstvi-obce-velka-hledsebe" TargetMode="External"/><Relationship Id="rId6" Type="http://schemas.openxmlformats.org/officeDocument/2006/relationships/hyperlink" Target="https://arnika.org/odpady/nase-temata/pro-obce/priklady-dobre-praxe/mestys-svatava" TargetMode="External"/><Relationship Id="rId7" Type="http://schemas.openxmlformats.org/officeDocument/2006/relationships/hyperlink" Target="https://www.velkahledsebe.cz/prakticke-info/sluzby-v-obci/odpadove-hospodarstvi/produkce-odpadu/" TargetMode="External"/><Relationship Id="rId8" Type="http://schemas.openxmlformats.org/officeDocument/2006/relationships/hyperlink" Target="https://www.touzim.cz/obcan/informace-pro-obcany/informace-ozp/odpadove-hospodarstvi/" TargetMode="External"/><Relationship Id="rId9" Type="http://schemas.openxmlformats.org/officeDocument/2006/relationships/hyperlink" Target="https://www.staresedlo.cz/odpady/" TargetMode="External"/><Relationship Id="rId10" Type="http://schemas.openxmlformats.org/officeDocument/2006/relationships/hyperlink" Target="http://deska.krasneudoli.cz/2022-www-odpady-za-2021.pdf" TargetMode="External"/><Relationship Id="rId11" Type="http://schemas.openxmlformats.org/officeDocument/2006/relationships/hyperlink" Target="http://www.obec-okrouhla.cz/index.php/uredni-deska/549-odpady-inf-dle-zakona-541-2020-sb-kvantif-vysledky-za-rok-2021-a-oddel-soustred-ko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Application>LibreOffice/7.3.3.2$Windows_X86_64 LibreOffice_project/d1d0ea68f081ee2800a922cac8f79445e4603348</Application>
  <AppVersion>15.0000</AppVersion>
  <Pages>2</Pages>
  <Words>463</Words>
  <Characters>2675</Characters>
  <CharactersWithSpaces>3125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2021-09-21T09:10:00Z</dcterms:created>
  <dc:creator/>
  <dc:description/>
  <dc:language>cs-CZ</dc:language>
  <cp:lastModifiedBy>kamil repeš</cp:lastModifiedBy>
  <dcterms:modified xsi:type="dcterms:W3CDTF">2022-09-13T06:46:00Z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