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01180" w14:textId="77777777" w:rsidR="00EE3BB1" w:rsidRPr="00EE3BB1" w:rsidRDefault="00EE3BB1" w:rsidP="00EE3BB1">
      <w:pPr>
        <w:rPr>
          <w:rFonts w:ascii="Times New Roman" w:hAnsi="Times New Roman" w:cs="Times New Roman"/>
        </w:rPr>
      </w:pPr>
    </w:p>
    <w:p w14:paraId="21AC386A" w14:textId="4B96895F" w:rsidR="00EE3BB1" w:rsidRPr="00EE3BB1" w:rsidRDefault="00EE3BB1" w:rsidP="00EE3BB1">
      <w:pPr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</w:rPr>
        <w:t xml:space="preserve">Podle zákona č. 250/2000 Sb. § 13 o rozpočtových pravidlech územních rozpočtů a zákona o obcích </w:t>
      </w:r>
      <w:r>
        <w:rPr>
          <w:rFonts w:ascii="Times New Roman" w:hAnsi="Times New Roman" w:cs="Times New Roman"/>
        </w:rPr>
        <w:br/>
      </w:r>
      <w:r w:rsidRPr="00EE3BB1">
        <w:rPr>
          <w:rFonts w:ascii="Times New Roman" w:hAnsi="Times New Roman" w:cs="Times New Roman"/>
        </w:rPr>
        <w:t xml:space="preserve">č. 128/2000 Sb. není-li schválen rozpočet obce před 1. lednem rozpočtového roku, řídí se rozpočtové hospodaření obce v době do schválení rozpočtu pravidly rozpočtového provizoria. </w:t>
      </w:r>
    </w:p>
    <w:p w14:paraId="66FCF6F9" w14:textId="7BEE727E" w:rsidR="00EE3BB1" w:rsidRPr="00EE3BB1" w:rsidRDefault="00EE3BB1" w:rsidP="00EE3BB1">
      <w:pPr>
        <w:jc w:val="center"/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  <w:b/>
          <w:bCs/>
        </w:rPr>
        <w:t>PRAVIDLA ROZPOČTOVÉHO PROVIZORIA</w:t>
      </w:r>
    </w:p>
    <w:p w14:paraId="119B9EB4" w14:textId="4E78716F" w:rsidR="00EE3BB1" w:rsidRDefault="00EE3BB1" w:rsidP="00EE3B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</w:rPr>
        <w:t xml:space="preserve">Obec Velká Hleďsebe (dále Obec) hradí neinvestiční výdaje zabezpečující chod Obce, přičemž dbá na hospodárnost a efektivní vynakládání finančních prostředků, limit neinvestičních výdajů nepřekročí celkové skutečné neinvestiční výdaje předchozího roku. </w:t>
      </w:r>
    </w:p>
    <w:p w14:paraId="5B37FEC0" w14:textId="77777777" w:rsidR="00EE3BB1" w:rsidRDefault="00EE3BB1" w:rsidP="00EE3BB1">
      <w:pPr>
        <w:pStyle w:val="Odstavecseseznamem"/>
        <w:rPr>
          <w:rFonts w:ascii="Times New Roman" w:hAnsi="Times New Roman" w:cs="Times New Roman"/>
        </w:rPr>
      </w:pPr>
    </w:p>
    <w:p w14:paraId="58CD662F" w14:textId="6920D2A8" w:rsidR="00EE3BB1" w:rsidRDefault="00EE3BB1" w:rsidP="00EE3B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Pr="00EE3BB1">
        <w:rPr>
          <w:rFonts w:ascii="Times New Roman" w:hAnsi="Times New Roman" w:cs="Times New Roman"/>
        </w:rPr>
        <w:t>hradí závazky vyplývající z již uzavřených smluv / vystavených objednávek</w:t>
      </w:r>
      <w:r>
        <w:rPr>
          <w:rFonts w:ascii="Times New Roman" w:hAnsi="Times New Roman" w:cs="Times New Roman"/>
        </w:rPr>
        <w:t>.</w:t>
      </w:r>
    </w:p>
    <w:p w14:paraId="022D328B" w14:textId="77777777" w:rsidR="00EE3BB1" w:rsidRPr="00EE3BB1" w:rsidRDefault="00EE3BB1" w:rsidP="00EE3BB1">
      <w:pPr>
        <w:pStyle w:val="Odstavecseseznamem"/>
        <w:rPr>
          <w:rFonts w:ascii="Times New Roman" w:hAnsi="Times New Roman" w:cs="Times New Roman"/>
        </w:rPr>
      </w:pPr>
    </w:p>
    <w:p w14:paraId="50BD1DCD" w14:textId="2B3E6C5F" w:rsidR="00EE3BB1" w:rsidRDefault="00EE3BB1" w:rsidP="00EE3B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době platnosti</w:t>
      </w:r>
      <w:r w:rsidRPr="00EE3BB1">
        <w:rPr>
          <w:rFonts w:ascii="Times New Roman" w:hAnsi="Times New Roman" w:cs="Times New Roman"/>
        </w:rPr>
        <w:t xml:space="preserve"> </w:t>
      </w:r>
      <w:r w:rsidRPr="00EE3BB1">
        <w:rPr>
          <w:rFonts w:ascii="Times New Roman" w:hAnsi="Times New Roman" w:cs="Times New Roman"/>
        </w:rPr>
        <w:t>rozpočtového provizoria nesmí být zahajovány žádné investiční akce, které neschválilo Zastupitelstvo Obce</w:t>
      </w:r>
      <w:r>
        <w:rPr>
          <w:rFonts w:ascii="Times New Roman" w:hAnsi="Times New Roman" w:cs="Times New Roman"/>
        </w:rPr>
        <w:t>.</w:t>
      </w:r>
    </w:p>
    <w:p w14:paraId="239FE224" w14:textId="77777777" w:rsidR="00EE3BB1" w:rsidRPr="00EE3BB1" w:rsidRDefault="00EE3BB1" w:rsidP="00EE3BB1">
      <w:pPr>
        <w:pStyle w:val="Odstavecseseznamem"/>
        <w:rPr>
          <w:rFonts w:ascii="Times New Roman" w:hAnsi="Times New Roman" w:cs="Times New Roman"/>
        </w:rPr>
      </w:pPr>
    </w:p>
    <w:p w14:paraId="18738AC8" w14:textId="14D03D39" w:rsidR="00EE3BB1" w:rsidRDefault="00EE3BB1" w:rsidP="00EE3B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</w:rPr>
        <w:t>Příspěvek Obce na provoz Obcí zřízených příspěvkových organizací Základní školy Velká Hleďsebe, Mateřská škola Velká Hleďsebe a Mateřská škola Klimentov nepřekročí částky neinvestičních příspěvků předchozího roku</w:t>
      </w:r>
      <w:r>
        <w:rPr>
          <w:rFonts w:ascii="Times New Roman" w:hAnsi="Times New Roman" w:cs="Times New Roman"/>
        </w:rPr>
        <w:t>.</w:t>
      </w:r>
    </w:p>
    <w:p w14:paraId="1332AA96" w14:textId="77777777" w:rsidR="00EE3BB1" w:rsidRPr="00EE3BB1" w:rsidRDefault="00EE3BB1" w:rsidP="00EE3BB1">
      <w:pPr>
        <w:pStyle w:val="Odstavecseseznamem"/>
        <w:rPr>
          <w:rFonts w:ascii="Times New Roman" w:hAnsi="Times New Roman" w:cs="Times New Roman"/>
        </w:rPr>
      </w:pPr>
    </w:p>
    <w:p w14:paraId="321781E0" w14:textId="38AFCE9F" w:rsidR="00EE3BB1" w:rsidRPr="00EE3BB1" w:rsidRDefault="00EE3BB1" w:rsidP="00EE3BB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E3BB1">
        <w:rPr>
          <w:rFonts w:ascii="Times New Roman" w:hAnsi="Times New Roman" w:cs="Times New Roman"/>
        </w:rPr>
        <w:t>Po schválení rozpočtu pro příslušný rok se příjmy a výdaje rozpočtového provizoria stávají příjmy a výdaji rozpočtu po jeho schválení.</w:t>
      </w:r>
    </w:p>
    <w:p w14:paraId="15215209" w14:textId="6E0BCF93" w:rsidR="0087184C" w:rsidRPr="00EE3BB1" w:rsidRDefault="0087184C" w:rsidP="00EE3BB1">
      <w:pPr>
        <w:ind w:left="360"/>
        <w:rPr>
          <w:rFonts w:ascii="Times New Roman" w:hAnsi="Times New Roman" w:cs="Times New Roman"/>
        </w:rPr>
      </w:pPr>
    </w:p>
    <w:sectPr w:rsidR="0087184C" w:rsidRPr="00EE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C0A4C"/>
    <w:multiLevelType w:val="hybridMultilevel"/>
    <w:tmpl w:val="29AE79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2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B1"/>
    <w:rsid w:val="005C27A1"/>
    <w:rsid w:val="0087184C"/>
    <w:rsid w:val="00E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686"/>
  <w15:chartTrackingRefBased/>
  <w15:docId w15:val="{62450A94-9192-4F2F-B785-9783BC5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Blanka</cp:lastModifiedBy>
  <cp:revision>1</cp:revision>
  <dcterms:created xsi:type="dcterms:W3CDTF">2024-11-18T09:19:00Z</dcterms:created>
  <dcterms:modified xsi:type="dcterms:W3CDTF">2024-11-18T09:23:00Z</dcterms:modified>
</cp:coreProperties>
</file>